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2FA7" w:rsidRPr="00E2473C" w:rsidRDefault="00E2473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bookmarkStart w:id="0" w:name="_GoBack"/>
      <w:bookmarkEnd w:id="0"/>
    </w:p>
    <w:p w:rsidR="00202FA7" w:rsidRDefault="00202F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02FA7" w:rsidRDefault="001A6149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Инструкция</w:t>
      </w:r>
    </w:p>
    <w:p w:rsidR="00202FA7" w:rsidRDefault="001A6149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 заполнению Сводной таблицы стоимости работ (СТСР) на СМР</w:t>
      </w:r>
    </w:p>
    <w:p w:rsidR="00202FA7" w:rsidRDefault="00202FA7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стоимости работ выполнить базисно-индексным методом. Не допускается составление СТСР в текущих ценах, без применения индексов перевода в текущие цены.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Значение индекса округлять до двух знаков после запятой. 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Сметная документация составляется с применением территориальных сметных нормативов, включенных в федеральный реестр сметных нормативов, при отсутствии расценок </w:t>
      </w:r>
      <w:proofErr w:type="gramStart"/>
      <w:r>
        <w:rPr>
          <w:rFonts w:ascii="Times New Roman" w:hAnsi="Times New Roman" w:cs="Times New Roman"/>
          <w:sz w:val="24"/>
          <w:szCs w:val="24"/>
        </w:rPr>
        <w:t>в ТЕР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применяются расценки из федеральных сметных нормативов (ФЕР).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Индексы не должны превышать рекомендованные Минстроем РФ на момент проведения закупки. Дополнительное применение понижающих коэффициентов в ценовом предложении не указывается.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Базисная стоимость в ценах 2001г. по Главам 1-7 в СТСР (приложение №1 к проекту договора) изменению/корректировке/ дополнению не подлежит. 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Затраты по Главе 9 рассчитываются Участником, аварийный запас и пусконаладочные работы исключению/корректировке/ дополнению не подлежат. Затраты не должны превышать базисную стоимость 2001г. по Главе 9 в Сводной таблице стоимости работ, приложение №1 к проекту договора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Не допускается включение в СТСР дополнительных прочих затрат, не предусмотренных в Сводной таблице стоимости работ, приложение №1 к проекту договора (перебазировка техники, командировочные расходы).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Непредвиденные затраты в размере 1,5%, вк</w:t>
      </w:r>
      <w:r>
        <w:rPr>
          <w:rFonts w:ascii="Times New Roman" w:hAnsi="Times New Roman" w:cs="Times New Roman"/>
          <w:sz w:val="24"/>
          <w:szCs w:val="24"/>
        </w:rPr>
        <w:t>лючаются в СТСР на усмотрение заказчика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В случае отсутствия в СТСР, предоставленной Участником, затрат на временные здания и сооружения (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ВЗиС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) и прочих затрат, в примечании необходимо указать, что работы будут выполнены в соответствии с Техническим заданием, без предъявления к учету прочих затрат и затрат на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ВЗиС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в пределах определённого в СТСР лимита.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Коммерческое предложение участника не должно превышать начальную (предельную) цену лота, указанную в закупочной документации. 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Расчёт предоставлять в рублях с точностью до двух знаков после запятой.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Предоставленный Участником Сводный расчет стоимости работ будет являться основанием для подготовки приложения к договору и остается неизменным на весь период исполнения обязательств по договору и исключает какого-либо рода компенсации. </w:t>
      </w:r>
    </w:p>
    <w:p w:rsidR="00202FA7" w:rsidRDefault="00202FA7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202FA7" w:rsidRDefault="00202FA7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</w:p>
    <w:sectPr w:rsidR="00202FA7">
      <w:pgSz w:w="11906" w:h="16838"/>
      <w:pgMar w:top="993" w:right="991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4E3689"/>
    <w:multiLevelType w:val="hybridMultilevel"/>
    <w:tmpl w:val="91B686B4"/>
    <w:lvl w:ilvl="0" w:tplc="2D36BA5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A23201"/>
    <w:multiLevelType w:val="hybridMultilevel"/>
    <w:tmpl w:val="37507F64"/>
    <w:lvl w:ilvl="0" w:tplc="037AB9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535B5"/>
    <w:multiLevelType w:val="hybridMultilevel"/>
    <w:tmpl w:val="6106A67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E07352"/>
    <w:multiLevelType w:val="hybridMultilevel"/>
    <w:tmpl w:val="1486D2BC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86B28EC"/>
    <w:multiLevelType w:val="hybridMultilevel"/>
    <w:tmpl w:val="46FEFA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FA7"/>
    <w:rsid w:val="001A6149"/>
    <w:rsid w:val="00202FA7"/>
    <w:rsid w:val="00E24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4BA03C-E787-4630-8154-E699D4A29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labelstyle3">
    <w:name w:val="defaultlabelstyle3"/>
    <w:basedOn w:val="a0"/>
    <w:rPr>
      <w:rFonts w:ascii="Verdana" w:hAnsi="Verdana" w:hint="default"/>
      <w:b w:val="0"/>
      <w:bCs w:val="0"/>
      <w:color w:val="333333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hAnsi="Segoe UI" w:cs="Segoe UI"/>
      <w:sz w:val="18"/>
      <w:szCs w:val="18"/>
    </w:rPr>
  </w:style>
  <w:style w:type="paragraph" w:styleId="a6">
    <w:name w:val="Normal (Web)"/>
    <w:aliases w:val="Обычный (Web)"/>
    <w:basedOn w:val="a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6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Кривопустова Екатерина Васильевна</dc:creator>
  <cp:keywords/>
  <dc:description/>
  <cp:lastModifiedBy>ОЛиМТО_ГЗ: Окунцев_ЕС</cp:lastModifiedBy>
  <cp:revision>11</cp:revision>
  <cp:lastPrinted>2016-05-17T05:08:00Z</cp:lastPrinted>
  <dcterms:created xsi:type="dcterms:W3CDTF">2016-05-13T09:01:00Z</dcterms:created>
  <dcterms:modified xsi:type="dcterms:W3CDTF">2016-09-13T04:50:00Z</dcterms:modified>
</cp:coreProperties>
</file>